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E9" w:rsidRPr="002D11C3" w:rsidRDefault="008B19AE" w:rsidP="00CF4434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bookmarkStart w:id="0" w:name="_GoBack"/>
      <w:bookmarkEnd w:id="0"/>
      <w:r w:rsidRPr="002D11C3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260985</wp:posOffset>
            </wp:positionV>
            <wp:extent cx="2505075" cy="1876425"/>
            <wp:effectExtent l="19050" t="0" r="9525" b="0"/>
            <wp:wrapSquare wrapText="bothSides"/>
            <wp:docPr id="9" name="Рисунок 9" descr="http://www.zdorovka.ru/pictures/2269/pictures399-2-23-04-2020-10-45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dorovka.ru/pictures/2269/pictures399-2-23-04-2020-10-45-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CAF" w:rsidRPr="002D11C3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CF4434" w:rsidRPr="00CF4434" w:rsidRDefault="00630CAF" w:rsidP="00CF4434">
      <w:pPr>
        <w:pStyle w:val="a7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CF4434">
        <w:rPr>
          <w:b/>
          <w:sz w:val="28"/>
          <w:szCs w:val="28"/>
        </w:rPr>
        <w:t xml:space="preserve"> </w:t>
      </w:r>
      <w:r w:rsidR="00711D3E" w:rsidRPr="00CF4434">
        <w:rPr>
          <w:b/>
          <w:sz w:val="28"/>
          <w:szCs w:val="28"/>
        </w:rPr>
        <w:t xml:space="preserve"> </w:t>
      </w:r>
      <w:r w:rsidR="00CD0D4C" w:rsidRPr="00CF4434">
        <w:rPr>
          <w:b/>
          <w:sz w:val="28"/>
          <w:szCs w:val="28"/>
        </w:rPr>
        <w:t xml:space="preserve"> </w:t>
      </w:r>
      <w:r w:rsidR="00783008">
        <w:rPr>
          <w:b/>
          <w:sz w:val="28"/>
          <w:szCs w:val="28"/>
        </w:rPr>
        <w:tab/>
      </w:r>
      <w:r w:rsidR="00BA3CAF" w:rsidRPr="008B19AE">
        <w:rPr>
          <w:b/>
          <w:color w:val="C00000"/>
          <w:sz w:val="28"/>
          <w:szCs w:val="28"/>
        </w:rPr>
        <w:t>ВОПРОС:</w:t>
      </w:r>
      <w:r w:rsidR="00573BC0" w:rsidRPr="00CF4434">
        <w:rPr>
          <w:sz w:val="28"/>
          <w:szCs w:val="28"/>
        </w:rPr>
        <w:t xml:space="preserve"> </w:t>
      </w:r>
      <w:r w:rsidR="0021452C" w:rsidRPr="00CF4434">
        <w:rPr>
          <w:sz w:val="28"/>
          <w:szCs w:val="28"/>
        </w:rPr>
        <w:t xml:space="preserve"> </w:t>
      </w:r>
      <w:r w:rsidR="00CF4434" w:rsidRPr="00CF4434">
        <w:rPr>
          <w:sz w:val="28"/>
          <w:szCs w:val="28"/>
        </w:rPr>
        <w:t>На ряд продуктов питания у меня имеется аллергическая реакция. Учитывая данное обстоятельство, я всегда  знакомлюсь с составом продукции</w:t>
      </w:r>
      <w:r w:rsidR="00CF4434">
        <w:rPr>
          <w:sz w:val="28"/>
          <w:szCs w:val="28"/>
        </w:rPr>
        <w:t xml:space="preserve"> на этикетке</w:t>
      </w:r>
      <w:r w:rsidR="00CF4434" w:rsidRPr="00CF4434">
        <w:rPr>
          <w:sz w:val="28"/>
          <w:szCs w:val="28"/>
        </w:rPr>
        <w:t>. Должна ли в сведения о составе включаться информация о компонентах,  которые могут вызвать аллергические реакции?  </w:t>
      </w:r>
    </w:p>
    <w:p w:rsidR="002D11C3" w:rsidRDefault="002D11C3" w:rsidP="008B19AE">
      <w:pPr>
        <w:pStyle w:val="formattext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D63759" w:rsidRPr="008B19AE" w:rsidRDefault="00CF4434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b/>
          <w:color w:val="C00000"/>
          <w:sz w:val="28"/>
          <w:szCs w:val="28"/>
        </w:rPr>
        <w:t>ОТВЕТ:</w:t>
      </w:r>
      <w:r w:rsidRPr="00CF4434">
        <w:rPr>
          <w:sz w:val="28"/>
          <w:szCs w:val="28"/>
        </w:rPr>
        <w:t xml:space="preserve">  </w:t>
      </w:r>
      <w:r w:rsidRPr="008B19AE">
        <w:rPr>
          <w:sz w:val="28"/>
          <w:szCs w:val="28"/>
        </w:rPr>
        <w:t xml:space="preserve">В соответствии с </w:t>
      </w:r>
      <w:r w:rsidR="008B19AE" w:rsidRPr="008B19AE">
        <w:rPr>
          <w:sz w:val="28"/>
          <w:szCs w:val="28"/>
        </w:rPr>
        <w:t>п.13 ч.4.4 ст.4 Т</w:t>
      </w:r>
      <w:r w:rsidRPr="008B19AE">
        <w:rPr>
          <w:sz w:val="28"/>
          <w:szCs w:val="28"/>
        </w:rPr>
        <w:t>ехническ</w:t>
      </w:r>
      <w:r w:rsidR="008B19AE" w:rsidRPr="008B19AE">
        <w:rPr>
          <w:sz w:val="28"/>
          <w:szCs w:val="28"/>
        </w:rPr>
        <w:t>ого</w:t>
      </w:r>
      <w:r w:rsidRPr="008B19AE">
        <w:rPr>
          <w:sz w:val="28"/>
          <w:szCs w:val="28"/>
        </w:rPr>
        <w:t xml:space="preserve"> регламент</w:t>
      </w:r>
      <w:r w:rsidR="008B19AE" w:rsidRPr="008B19AE">
        <w:rPr>
          <w:sz w:val="28"/>
          <w:szCs w:val="28"/>
        </w:rPr>
        <w:t>а</w:t>
      </w:r>
      <w:r w:rsidRPr="008B19AE">
        <w:rPr>
          <w:sz w:val="28"/>
          <w:szCs w:val="28"/>
        </w:rPr>
        <w:t xml:space="preserve"> Таможенного союза от 9 декабря 2011 года №881 «Пищевая продукция в части ее маркировки»</w:t>
      </w:r>
      <w:r w:rsidR="008B19AE" w:rsidRPr="008B19AE">
        <w:rPr>
          <w:sz w:val="28"/>
          <w:szCs w:val="28"/>
        </w:rPr>
        <w:t xml:space="preserve"> к</w:t>
      </w:r>
      <w:r w:rsidR="00D63759" w:rsidRPr="008B19AE">
        <w:rPr>
          <w:sz w:val="28"/>
          <w:szCs w:val="28"/>
        </w:rPr>
        <w:t>омпоненты (в том числе пищевые добавки, ароматизаторы), биологически активные добавки, употребление которых может вызвать аллергические реакции или противопоказано при отдельных видах заболеваний и которые приведены в п</w:t>
      </w:r>
      <w:r w:rsidR="008B19AE" w:rsidRPr="008B19AE">
        <w:rPr>
          <w:sz w:val="28"/>
          <w:szCs w:val="28"/>
        </w:rPr>
        <w:t>.</w:t>
      </w:r>
      <w:r w:rsidR="00D63759" w:rsidRPr="008B19AE">
        <w:rPr>
          <w:sz w:val="28"/>
          <w:szCs w:val="28"/>
        </w:rPr>
        <w:t>14 ч</w:t>
      </w:r>
      <w:r w:rsidR="008B19AE" w:rsidRPr="008B19AE">
        <w:rPr>
          <w:sz w:val="28"/>
          <w:szCs w:val="28"/>
        </w:rPr>
        <w:t>.</w:t>
      </w:r>
      <w:r w:rsidR="00D63759" w:rsidRPr="008B19AE">
        <w:rPr>
          <w:sz w:val="28"/>
          <w:szCs w:val="28"/>
        </w:rPr>
        <w:t xml:space="preserve">4.4 </w:t>
      </w:r>
      <w:r w:rsidR="008B19AE" w:rsidRPr="008B19AE">
        <w:rPr>
          <w:sz w:val="28"/>
          <w:szCs w:val="28"/>
        </w:rPr>
        <w:t>данной</w:t>
      </w:r>
      <w:r w:rsidR="00D63759" w:rsidRPr="008B19AE">
        <w:rPr>
          <w:sz w:val="28"/>
          <w:szCs w:val="28"/>
        </w:rPr>
        <w:t xml:space="preserve"> статьи, указываются в составе пищевой продукции независимо от их количества.</w:t>
      </w:r>
      <w:r w:rsidR="008B19AE" w:rsidRPr="008B19AE">
        <w:rPr>
          <w:sz w:val="28"/>
          <w:szCs w:val="28"/>
        </w:rPr>
        <w:t xml:space="preserve"> </w:t>
      </w:r>
      <w:r w:rsidR="00D63759" w:rsidRPr="008B19AE">
        <w:rPr>
          <w:sz w:val="28"/>
          <w:szCs w:val="28"/>
        </w:rPr>
        <w:t>К наиболее распространенным компонентам, употребление которых может вызвать аллергические реакции или противопоказано при отдельных видах заболеваний, относятся: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1) арахис и продукты его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2) аспартам и аспартам-ацесульфама соль;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3) горчица и продукты ее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4) диоксид серы и сульфиты, если их общее содержание составляет более 10 миллиграммов на один килограмм или 10 миллиграммов на один литр в пересчете на диоксид серы;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5) злаки, содержащие глютен, и продукты их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6) кунжут и продукты его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7) люпин и продукты его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8) моллюски и продукты их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9) молоко и продукты его переработки (в том числе лактоза);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10) орехи и продукты их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11) ракообразные и продукты их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12) рыба и продукты ее переработки (кроме рыбного желатина, используемого в качестве основы в препаратах, содержащих витамины и каротиноиды);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13) сельдерей и продукты его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14) соя и продукты ее переработки;</w:t>
      </w:r>
    </w:p>
    <w:p w:rsidR="00D63759" w:rsidRPr="008B19AE" w:rsidRDefault="00D63759" w:rsidP="008B19AE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B19AE">
        <w:rPr>
          <w:sz w:val="28"/>
          <w:szCs w:val="28"/>
        </w:rPr>
        <w:t>15) яйца и продукты их переработки.</w:t>
      </w:r>
    </w:p>
    <w:p w:rsidR="0021452C" w:rsidRPr="00CF4434" w:rsidRDefault="0021452C" w:rsidP="00CF4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452C" w:rsidRPr="00CF4434" w:rsidSect="0079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67BCF"/>
    <w:multiLevelType w:val="hybridMultilevel"/>
    <w:tmpl w:val="16E472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DF"/>
    <w:rsid w:val="00007234"/>
    <w:rsid w:val="000159A0"/>
    <w:rsid w:val="000F30EC"/>
    <w:rsid w:val="00115798"/>
    <w:rsid w:val="00145160"/>
    <w:rsid w:val="0015482E"/>
    <w:rsid w:val="0017436C"/>
    <w:rsid w:val="0021452C"/>
    <w:rsid w:val="002D11C3"/>
    <w:rsid w:val="00366808"/>
    <w:rsid w:val="00402C31"/>
    <w:rsid w:val="00437506"/>
    <w:rsid w:val="004441EF"/>
    <w:rsid w:val="005421FE"/>
    <w:rsid w:val="00573BC0"/>
    <w:rsid w:val="006004E9"/>
    <w:rsid w:val="00603963"/>
    <w:rsid w:val="006260A6"/>
    <w:rsid w:val="00630CAF"/>
    <w:rsid w:val="0064452C"/>
    <w:rsid w:val="00664338"/>
    <w:rsid w:val="00665BFB"/>
    <w:rsid w:val="006C5839"/>
    <w:rsid w:val="006E2122"/>
    <w:rsid w:val="00710F24"/>
    <w:rsid w:val="00711D3E"/>
    <w:rsid w:val="00764B79"/>
    <w:rsid w:val="0077377F"/>
    <w:rsid w:val="007762AD"/>
    <w:rsid w:val="00783008"/>
    <w:rsid w:val="00797D26"/>
    <w:rsid w:val="007B5ADF"/>
    <w:rsid w:val="007C1950"/>
    <w:rsid w:val="007C519A"/>
    <w:rsid w:val="007C6073"/>
    <w:rsid w:val="00820593"/>
    <w:rsid w:val="008365D6"/>
    <w:rsid w:val="008B19AE"/>
    <w:rsid w:val="008D3AE3"/>
    <w:rsid w:val="0091591B"/>
    <w:rsid w:val="009A4AC4"/>
    <w:rsid w:val="009A75ED"/>
    <w:rsid w:val="009B6A16"/>
    <w:rsid w:val="009E6590"/>
    <w:rsid w:val="009F0081"/>
    <w:rsid w:val="00A347EF"/>
    <w:rsid w:val="00A932AA"/>
    <w:rsid w:val="00B013C6"/>
    <w:rsid w:val="00B76EED"/>
    <w:rsid w:val="00BA3CAF"/>
    <w:rsid w:val="00BB74C3"/>
    <w:rsid w:val="00BD3C24"/>
    <w:rsid w:val="00BE717D"/>
    <w:rsid w:val="00BF05B3"/>
    <w:rsid w:val="00C72D84"/>
    <w:rsid w:val="00CD0D4C"/>
    <w:rsid w:val="00CE75EA"/>
    <w:rsid w:val="00CF4434"/>
    <w:rsid w:val="00CF6AC9"/>
    <w:rsid w:val="00D3390D"/>
    <w:rsid w:val="00D63759"/>
    <w:rsid w:val="00D65EE0"/>
    <w:rsid w:val="00D75E8A"/>
    <w:rsid w:val="00D85319"/>
    <w:rsid w:val="00DB5CD9"/>
    <w:rsid w:val="00DD3F8D"/>
    <w:rsid w:val="00E200ED"/>
    <w:rsid w:val="00E2371C"/>
    <w:rsid w:val="00E910CE"/>
    <w:rsid w:val="00F12ECA"/>
    <w:rsid w:val="00F7381A"/>
    <w:rsid w:val="00FB31AC"/>
    <w:rsid w:val="00F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C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9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76EE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C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9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76EE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Регина Сайдашевна</dc:creator>
  <cp:lastModifiedBy>admin</cp:lastModifiedBy>
  <cp:revision>2</cp:revision>
  <cp:lastPrinted>2020-07-30T10:26:00Z</cp:lastPrinted>
  <dcterms:created xsi:type="dcterms:W3CDTF">2021-11-17T13:07:00Z</dcterms:created>
  <dcterms:modified xsi:type="dcterms:W3CDTF">2021-11-17T13:07:00Z</dcterms:modified>
</cp:coreProperties>
</file>